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03D" w:rsidRPr="005262EC" w:rsidRDefault="00B43C88" w:rsidP="00C86ECA">
      <w:pPr>
        <w:jc w:val="center"/>
        <w:rPr>
          <w:sz w:val="16"/>
          <w:szCs w:val="16"/>
        </w:rPr>
      </w:pPr>
      <w:r>
        <w:rPr>
          <w:noProof/>
          <w:lang w:val="en-US" w:eastAsia="en-US"/>
        </w:rPr>
        <w:drawing>
          <wp:inline distT="0" distB="0" distL="0" distR="0">
            <wp:extent cx="1038225" cy="1028700"/>
            <wp:effectExtent l="0" t="0" r="0" b="0"/>
            <wp:docPr id="1" name="Image 1" descr="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inline>
        </w:drawing>
      </w:r>
    </w:p>
    <w:p w:rsidR="00FA403D" w:rsidRDefault="00FA403D" w:rsidP="00FB4382">
      <w:pPr>
        <w:jc w:val="both"/>
        <w:rPr>
          <w:sz w:val="16"/>
          <w:szCs w:val="16"/>
        </w:rPr>
      </w:pPr>
    </w:p>
    <w:p w:rsidR="007A52AE" w:rsidRPr="007A52AE" w:rsidRDefault="007A52AE" w:rsidP="00FB4382">
      <w:pPr>
        <w:jc w:val="both"/>
        <w:rPr>
          <w:sz w:val="16"/>
          <w:szCs w:val="16"/>
        </w:rPr>
      </w:pPr>
    </w:p>
    <w:p w:rsidR="007A52AE" w:rsidRDefault="007A52AE" w:rsidP="007A52AE">
      <w:pPr>
        <w:rPr>
          <w:sz w:val="22"/>
          <w:szCs w:val="22"/>
          <w:lang w:val="nl-NL"/>
        </w:rPr>
      </w:pPr>
      <w:r w:rsidRPr="007A52AE">
        <w:rPr>
          <w:sz w:val="22"/>
          <w:szCs w:val="22"/>
          <w:lang w:val="nl-NL"/>
        </w:rPr>
        <w:t>Het OCMW van (de Stad) Brussel,</w:t>
      </w:r>
      <w:r w:rsidRPr="007A52AE">
        <w:rPr>
          <w:b/>
          <w:bCs/>
          <w:sz w:val="22"/>
          <w:szCs w:val="22"/>
          <w:lang w:val="nl-NL"/>
        </w:rPr>
        <w:t xml:space="preserve"> </w:t>
      </w:r>
      <w:r w:rsidRPr="007A52AE">
        <w:rPr>
          <w:bCs/>
          <w:sz w:val="22"/>
          <w:szCs w:val="22"/>
          <w:lang w:val="nl-NL"/>
        </w:rPr>
        <w:t>grote Brusselse openbare instelling</w:t>
      </w:r>
      <w:r w:rsidRPr="007A52AE">
        <w:rPr>
          <w:sz w:val="22"/>
          <w:szCs w:val="22"/>
          <w:lang w:val="nl-NL"/>
        </w:rPr>
        <w:t>, erkend om zijn dynamisch interventiebeleid, gericht op het beantwoorden aan de noden van de meest behoeftigen en die meer dan 2.500 mensen tewerkstelt, zoekt, voor onmiddellijke indiensttreding</w:t>
      </w:r>
      <w:r>
        <w:rPr>
          <w:sz w:val="22"/>
          <w:szCs w:val="22"/>
          <w:lang w:val="nl-NL"/>
        </w:rPr>
        <w:t xml:space="preserve"> :</w:t>
      </w:r>
    </w:p>
    <w:p w:rsidR="007A52AE" w:rsidRDefault="007A52AE" w:rsidP="007A52AE">
      <w:pPr>
        <w:rPr>
          <w:sz w:val="16"/>
          <w:szCs w:val="16"/>
          <w:lang w:val="nl-NL"/>
        </w:rPr>
      </w:pPr>
    </w:p>
    <w:p w:rsidR="007A52AE" w:rsidRDefault="007A52AE" w:rsidP="007A52AE">
      <w:pPr>
        <w:jc w:val="center"/>
        <w:rPr>
          <w:rFonts w:ascii="Arial" w:hAnsi="Arial" w:cs="Arial"/>
          <w:sz w:val="28"/>
          <w:szCs w:val="28"/>
          <w:lang w:val="nl-NL"/>
        </w:rPr>
      </w:pPr>
      <w:r w:rsidRPr="007A52AE">
        <w:rPr>
          <w:rFonts w:ascii="Arial" w:hAnsi="Arial" w:cs="Arial"/>
          <w:sz w:val="28"/>
          <w:szCs w:val="28"/>
          <w:lang w:val="nl-NL"/>
        </w:rPr>
        <w:t>Landmeter-expert – Stedenbouwkundige (M/V)</w:t>
      </w:r>
    </w:p>
    <w:p w:rsidR="00B43C88" w:rsidRPr="00B43C88" w:rsidRDefault="00B43C88" w:rsidP="007A52AE">
      <w:pPr>
        <w:jc w:val="center"/>
        <w:rPr>
          <w:b/>
          <w:sz w:val="16"/>
          <w:szCs w:val="16"/>
          <w:lang w:val="nl-NL"/>
        </w:rPr>
      </w:pPr>
    </w:p>
    <w:p w:rsidR="007A52AE" w:rsidRPr="007A52AE" w:rsidRDefault="007A52AE" w:rsidP="007A52AE">
      <w:pPr>
        <w:jc w:val="center"/>
        <w:rPr>
          <w:b/>
          <w:szCs w:val="24"/>
          <w:lang w:val="nl-NL"/>
        </w:rPr>
      </w:pPr>
      <w:r w:rsidRPr="007A52AE">
        <w:rPr>
          <w:b/>
          <w:szCs w:val="24"/>
          <w:lang w:val="nl-NL"/>
        </w:rPr>
        <w:t>belast met de valorisatie en het beheer van zijn onbebouwd of bebouwd (buitengewoon) patrimonium</w:t>
      </w:r>
    </w:p>
    <w:p w:rsidR="007A52AE" w:rsidRPr="007A52AE" w:rsidRDefault="007A52AE" w:rsidP="007A52AE">
      <w:pPr>
        <w:rPr>
          <w:sz w:val="16"/>
          <w:szCs w:val="16"/>
          <w:lang w:val="nl-NL"/>
        </w:rPr>
      </w:pPr>
    </w:p>
    <w:p w:rsidR="007A52AE" w:rsidRDefault="007A52AE" w:rsidP="007A52AE">
      <w:pPr>
        <w:rPr>
          <w:sz w:val="22"/>
          <w:szCs w:val="22"/>
          <w:lang w:val="nl-NL"/>
        </w:rPr>
      </w:pPr>
      <w:r w:rsidRPr="007A52AE">
        <w:rPr>
          <w:sz w:val="22"/>
          <w:szCs w:val="22"/>
          <w:lang w:val="nl-NL"/>
        </w:rPr>
        <w:t xml:space="preserve">Het OCMW van (de Stad) Brussel is eigenaar van onbebouwd vastgoed, met een totale oppervlakte van 2.238 hectaren, waarvan ongeveer 80 % in het Vlaams Gewest gelegen is, 16 % in het Waals Gewest en 4 % in het Brussels Hoofdstedelijk Gewest. </w:t>
      </w:r>
    </w:p>
    <w:p w:rsidR="007A52AE" w:rsidRPr="007A52AE" w:rsidRDefault="007A52AE" w:rsidP="007A52AE">
      <w:pPr>
        <w:rPr>
          <w:sz w:val="22"/>
          <w:szCs w:val="22"/>
          <w:lang w:val="nl-NL"/>
        </w:rPr>
      </w:pPr>
    </w:p>
    <w:p w:rsidR="007A52AE" w:rsidRDefault="007A52AE" w:rsidP="007A52AE">
      <w:pPr>
        <w:rPr>
          <w:sz w:val="22"/>
          <w:szCs w:val="22"/>
          <w:lang w:val="nl-NL"/>
        </w:rPr>
      </w:pPr>
      <w:r w:rsidRPr="007A52AE">
        <w:rPr>
          <w:sz w:val="22"/>
          <w:szCs w:val="22"/>
          <w:lang w:val="nl-NL"/>
        </w:rPr>
        <w:t>Het OCMW moet deze goederen als een goede huisvader beheren en moet ze ook correct in waarde omzetten ten voordele van de sociale missies  waarmee het OCMW belast is. Deze valorisatie van goederen kan de vorm aannemen van verhuringen van korte of lange duur, erfpachten of rechten van opstal, verkavelingsplannen, enz. maar zal ook gerealiseerd worden door de verkoop van goederen binnen de meest voordelige voorwaarden en volgens de opportuniteiten.</w:t>
      </w:r>
    </w:p>
    <w:p w:rsidR="007A52AE" w:rsidRPr="007A52AE" w:rsidRDefault="007A52AE" w:rsidP="007A52AE">
      <w:pPr>
        <w:rPr>
          <w:sz w:val="22"/>
          <w:szCs w:val="22"/>
          <w:lang w:val="nl-NL"/>
        </w:rPr>
      </w:pPr>
    </w:p>
    <w:p w:rsidR="007A52AE" w:rsidRPr="007A52AE" w:rsidRDefault="007A52AE" w:rsidP="007A52AE">
      <w:pPr>
        <w:rPr>
          <w:sz w:val="22"/>
          <w:szCs w:val="22"/>
          <w:lang w:val="nl-NL"/>
        </w:rPr>
      </w:pPr>
      <w:r w:rsidRPr="007A52AE">
        <w:rPr>
          <w:sz w:val="22"/>
          <w:szCs w:val="22"/>
          <w:lang w:val="nl-NL"/>
        </w:rPr>
        <w:t>Het OCMW van Brussel is overigens eigenaar van een patrimonium dat bestaat uit bebouwde goederen die het voorwerp uitmaken</w:t>
      </w:r>
    </w:p>
    <w:p w:rsidR="007A52AE" w:rsidRPr="007A52AE" w:rsidRDefault="007A52AE" w:rsidP="007A52AE">
      <w:pPr>
        <w:pStyle w:val="Paragraphedeliste"/>
        <w:numPr>
          <w:ilvl w:val="0"/>
          <w:numId w:val="25"/>
        </w:numPr>
        <w:spacing w:after="0"/>
        <w:ind w:left="357" w:hanging="357"/>
        <w:rPr>
          <w:rFonts w:ascii="Times New Roman" w:hAnsi="Times New Roman"/>
          <w:lang w:val="nl-NL"/>
        </w:rPr>
      </w:pPr>
      <w:r w:rsidRPr="007A52AE">
        <w:rPr>
          <w:rFonts w:ascii="Times New Roman" w:hAnsi="Times New Roman"/>
          <w:lang w:val="nl-NL"/>
        </w:rPr>
        <w:t>ofwel van een huurcontract voor hoofdverblijfplaats (1.860 betrokken woningen), van een handelshuurovereenkomst, van een huurcontract voor verhuring van een kantoor of voor verhuring van een parkeerplaats ;</w:t>
      </w:r>
    </w:p>
    <w:p w:rsidR="007A52AE" w:rsidRPr="007A52AE" w:rsidRDefault="007A52AE" w:rsidP="007A52AE">
      <w:pPr>
        <w:pStyle w:val="Paragraphedeliste"/>
        <w:numPr>
          <w:ilvl w:val="0"/>
          <w:numId w:val="25"/>
        </w:numPr>
        <w:rPr>
          <w:rFonts w:ascii="Times New Roman" w:hAnsi="Times New Roman"/>
          <w:lang w:val="nl-NL"/>
        </w:rPr>
      </w:pPr>
      <w:r w:rsidRPr="007A52AE">
        <w:rPr>
          <w:rFonts w:ascii="Times New Roman" w:hAnsi="Times New Roman"/>
          <w:lang w:val="nl-NL"/>
        </w:rPr>
        <w:t xml:space="preserve">ofwel van verhuringen toegekend in het kader van zogenaamde « buitengewone» operaties. </w:t>
      </w:r>
    </w:p>
    <w:p w:rsidR="007A52AE" w:rsidRPr="007A52AE" w:rsidRDefault="007A52AE" w:rsidP="007A52AE">
      <w:pPr>
        <w:rPr>
          <w:sz w:val="22"/>
          <w:szCs w:val="22"/>
          <w:lang w:val="nl-NL"/>
        </w:rPr>
      </w:pPr>
      <w:r w:rsidRPr="007A52AE">
        <w:rPr>
          <w:sz w:val="22"/>
          <w:szCs w:val="22"/>
          <w:lang w:val="nl-NL"/>
        </w:rPr>
        <w:t xml:space="preserve">Het Departement Eigendommen bestaat uit twee afdelingen, waaronder de Afdeling « Buitengewone Operaties ». Deze is belast met het beheer van de onbebouwde goederen en de specifieke gebouwen. Ze is overigens eveneens belast met aankopen van goederen voor het OCMW. </w:t>
      </w:r>
    </w:p>
    <w:p w:rsidR="007A52AE" w:rsidRDefault="007A52AE" w:rsidP="007A52AE">
      <w:pPr>
        <w:rPr>
          <w:sz w:val="22"/>
          <w:szCs w:val="22"/>
          <w:lang w:val="nl-NL"/>
        </w:rPr>
      </w:pPr>
      <w:r w:rsidRPr="007A52AE">
        <w:rPr>
          <w:sz w:val="22"/>
          <w:szCs w:val="22"/>
          <w:lang w:val="nl-NL"/>
        </w:rPr>
        <w:t xml:space="preserve">Deze oproep is gericht tot kandidaten voor de functie van landmeter-expert – stedenbouwkundige die in de graad van Inspecteur – expert vastgoed (A) binnen deze afdeling “Buitengewone Operaties” zal worden uitgeoefend. </w:t>
      </w:r>
    </w:p>
    <w:p w:rsidR="007A52AE" w:rsidRPr="007A52AE" w:rsidRDefault="007A52AE" w:rsidP="007A52AE">
      <w:pPr>
        <w:rPr>
          <w:sz w:val="22"/>
          <w:szCs w:val="22"/>
          <w:lang w:val="nl-NL"/>
        </w:rPr>
      </w:pPr>
    </w:p>
    <w:p w:rsidR="007A52AE" w:rsidRDefault="007A52AE" w:rsidP="007A52AE">
      <w:pPr>
        <w:jc w:val="both"/>
        <w:rPr>
          <w:b/>
          <w:sz w:val="23"/>
          <w:szCs w:val="23"/>
        </w:rPr>
      </w:pPr>
      <w:proofErr w:type="spellStart"/>
      <w:r>
        <w:rPr>
          <w:b/>
          <w:sz w:val="23"/>
          <w:szCs w:val="23"/>
        </w:rPr>
        <w:t>Verantwoordelijkheden</w:t>
      </w:r>
      <w:proofErr w:type="spellEnd"/>
      <w:r w:rsidRPr="005262EC">
        <w:rPr>
          <w:b/>
          <w:sz w:val="23"/>
          <w:szCs w:val="23"/>
        </w:rPr>
        <w:t> :</w:t>
      </w:r>
    </w:p>
    <w:p w:rsidR="007A52AE" w:rsidRPr="007A52AE" w:rsidRDefault="007A52AE" w:rsidP="007A52AE">
      <w:pPr>
        <w:rPr>
          <w:sz w:val="16"/>
          <w:szCs w:val="16"/>
        </w:rPr>
      </w:pPr>
    </w:p>
    <w:p w:rsidR="007A52AE" w:rsidRPr="007A52AE" w:rsidRDefault="007A52AE" w:rsidP="007A52AE">
      <w:pPr>
        <w:pStyle w:val="Paragraphedeliste"/>
        <w:numPr>
          <w:ilvl w:val="0"/>
          <w:numId w:val="27"/>
        </w:numPr>
        <w:ind w:left="284" w:hanging="284"/>
        <w:rPr>
          <w:rFonts w:ascii="Times New Roman" w:hAnsi="Times New Roman"/>
          <w:lang w:val="nl-BE"/>
        </w:rPr>
      </w:pPr>
      <w:r w:rsidRPr="007A52AE">
        <w:rPr>
          <w:rFonts w:ascii="Times New Roman" w:hAnsi="Times New Roman"/>
          <w:lang w:val="nl-BE"/>
        </w:rPr>
        <w:t xml:space="preserve">uitvoeren van het patrimoniaal beheer van de goederen (valorisatie, verkavelingsprojecten, toezicht opvolgen,…) </w:t>
      </w:r>
    </w:p>
    <w:p w:rsidR="007A52AE" w:rsidRPr="007A52AE" w:rsidRDefault="007A52AE" w:rsidP="007A52AE">
      <w:pPr>
        <w:pStyle w:val="Paragraphedeliste"/>
        <w:numPr>
          <w:ilvl w:val="0"/>
          <w:numId w:val="27"/>
        </w:numPr>
        <w:ind w:left="284" w:hanging="284"/>
        <w:rPr>
          <w:rFonts w:ascii="Times New Roman" w:hAnsi="Times New Roman"/>
          <w:lang w:val="nl-BE"/>
        </w:rPr>
      </w:pPr>
      <w:r w:rsidRPr="007A52AE">
        <w:rPr>
          <w:rFonts w:ascii="Times New Roman" w:hAnsi="Times New Roman"/>
          <w:lang w:val="nl-BE"/>
        </w:rPr>
        <w:t xml:space="preserve">overgaan tot het inwinnen en de analyse van vergelijkingspunten, het uitvoeren van expertises en de evaluatie van goederen  </w:t>
      </w:r>
    </w:p>
    <w:p w:rsidR="007A52AE" w:rsidRPr="007A52AE" w:rsidRDefault="007A52AE" w:rsidP="007A52AE">
      <w:pPr>
        <w:pStyle w:val="Paragraphedeliste"/>
        <w:numPr>
          <w:ilvl w:val="0"/>
          <w:numId w:val="27"/>
        </w:numPr>
        <w:ind w:left="284" w:hanging="284"/>
        <w:rPr>
          <w:rFonts w:ascii="Times New Roman" w:hAnsi="Times New Roman"/>
          <w:lang w:val="nl-NL"/>
        </w:rPr>
      </w:pPr>
      <w:r w:rsidRPr="007A52AE">
        <w:rPr>
          <w:rFonts w:ascii="Times New Roman" w:hAnsi="Times New Roman"/>
          <w:lang w:val="nl-NL"/>
        </w:rPr>
        <w:t xml:space="preserve">de nodige contacten nemen met de gemeentelijke en gewestelijke diensten </w:t>
      </w:r>
    </w:p>
    <w:p w:rsidR="007A52AE" w:rsidRPr="007A52AE" w:rsidRDefault="007A52AE" w:rsidP="007A52AE">
      <w:pPr>
        <w:pStyle w:val="Paragraphedeliste"/>
        <w:numPr>
          <w:ilvl w:val="0"/>
          <w:numId w:val="27"/>
        </w:numPr>
        <w:ind w:left="284" w:hanging="284"/>
        <w:rPr>
          <w:rFonts w:ascii="Times New Roman" w:hAnsi="Times New Roman"/>
          <w:lang w:val="nl-BE"/>
        </w:rPr>
      </w:pPr>
      <w:r w:rsidRPr="007A52AE">
        <w:rPr>
          <w:rFonts w:ascii="Times New Roman" w:hAnsi="Times New Roman"/>
          <w:lang w:val="nl-BE"/>
        </w:rPr>
        <w:t xml:space="preserve">uitvoeren of laten uitvoeren van opmetingen, afpalingen, gemene muurovername, volumebepaling, </w:t>
      </w:r>
      <w:proofErr w:type="spellStart"/>
      <w:r w:rsidRPr="007A52AE">
        <w:rPr>
          <w:rFonts w:ascii="Times New Roman" w:hAnsi="Times New Roman"/>
          <w:lang w:val="nl-BE"/>
        </w:rPr>
        <w:t>uitzavelingen</w:t>
      </w:r>
      <w:proofErr w:type="spellEnd"/>
      <w:r w:rsidRPr="007A52AE">
        <w:rPr>
          <w:rFonts w:ascii="Times New Roman" w:hAnsi="Times New Roman"/>
          <w:lang w:val="nl-BE"/>
        </w:rPr>
        <w:t xml:space="preserve">, </w:t>
      </w:r>
      <w:proofErr w:type="spellStart"/>
      <w:r w:rsidRPr="007A52AE">
        <w:rPr>
          <w:rFonts w:ascii="Times New Roman" w:hAnsi="Times New Roman"/>
          <w:lang w:val="nl-BE"/>
        </w:rPr>
        <w:t>niveleringen</w:t>
      </w:r>
      <w:proofErr w:type="spellEnd"/>
    </w:p>
    <w:p w:rsidR="007A52AE" w:rsidRPr="007A52AE" w:rsidRDefault="007A52AE" w:rsidP="007A52AE">
      <w:pPr>
        <w:pStyle w:val="Paragraphedeliste"/>
        <w:numPr>
          <w:ilvl w:val="0"/>
          <w:numId w:val="27"/>
        </w:numPr>
        <w:ind w:left="284" w:hanging="284"/>
        <w:rPr>
          <w:rFonts w:ascii="Times New Roman" w:hAnsi="Times New Roman"/>
          <w:lang w:val="nl-BE"/>
        </w:rPr>
      </w:pPr>
      <w:r w:rsidRPr="007A52AE">
        <w:rPr>
          <w:rFonts w:ascii="Times New Roman" w:hAnsi="Times New Roman"/>
          <w:lang w:val="nl-BE"/>
        </w:rPr>
        <w:t>verhuur en beheer van terreinen, plaatsbeschrijvingen opstellen, bepalingen opmaken van de huurschade</w:t>
      </w:r>
    </w:p>
    <w:p w:rsidR="007A52AE" w:rsidRPr="007A52AE" w:rsidRDefault="007A52AE" w:rsidP="007A52AE">
      <w:pPr>
        <w:rPr>
          <w:b/>
          <w:sz w:val="22"/>
          <w:szCs w:val="22"/>
        </w:rPr>
      </w:pPr>
      <w:proofErr w:type="spellStart"/>
      <w:r w:rsidRPr="007A52AE">
        <w:rPr>
          <w:b/>
          <w:sz w:val="22"/>
          <w:szCs w:val="22"/>
        </w:rPr>
        <w:t>Profiel</w:t>
      </w:r>
      <w:proofErr w:type="spellEnd"/>
      <w:r w:rsidRPr="007A52AE">
        <w:rPr>
          <w:b/>
          <w:sz w:val="22"/>
          <w:szCs w:val="22"/>
        </w:rPr>
        <w:t> :</w:t>
      </w:r>
    </w:p>
    <w:p w:rsidR="007A52AE" w:rsidRPr="007A52AE" w:rsidRDefault="007A52AE" w:rsidP="007A52AE">
      <w:pPr>
        <w:rPr>
          <w:sz w:val="22"/>
          <w:szCs w:val="22"/>
        </w:rPr>
      </w:pPr>
    </w:p>
    <w:p w:rsidR="007A52AE" w:rsidRPr="007A52AE" w:rsidRDefault="007A52AE" w:rsidP="007A52AE">
      <w:pPr>
        <w:numPr>
          <w:ilvl w:val="0"/>
          <w:numId w:val="26"/>
        </w:numPr>
        <w:overflowPunct/>
        <w:autoSpaceDE/>
        <w:autoSpaceDN/>
        <w:adjustRightInd/>
        <w:textAlignment w:val="auto"/>
        <w:rPr>
          <w:sz w:val="22"/>
          <w:szCs w:val="22"/>
          <w:lang w:val="nl-BE"/>
        </w:rPr>
      </w:pPr>
      <w:r w:rsidRPr="007A52AE">
        <w:rPr>
          <w:sz w:val="22"/>
          <w:szCs w:val="22"/>
          <w:lang w:val="nl-BE"/>
        </w:rPr>
        <w:t>beschikken over een diploma van landmeter, vastgoeddeskundige,  stedenbouwkundige of planoloog</w:t>
      </w:r>
    </w:p>
    <w:p w:rsidR="007A52AE" w:rsidRPr="007A52AE" w:rsidRDefault="007A52AE" w:rsidP="007A52AE">
      <w:pPr>
        <w:numPr>
          <w:ilvl w:val="0"/>
          <w:numId w:val="26"/>
        </w:numPr>
        <w:overflowPunct/>
        <w:autoSpaceDE/>
        <w:autoSpaceDN/>
        <w:adjustRightInd/>
        <w:textAlignment w:val="auto"/>
        <w:rPr>
          <w:sz w:val="22"/>
          <w:szCs w:val="22"/>
          <w:lang w:val="nl-BE"/>
        </w:rPr>
      </w:pPr>
      <w:r w:rsidRPr="007A52AE">
        <w:rPr>
          <w:sz w:val="22"/>
          <w:szCs w:val="22"/>
          <w:lang w:val="nl-BE"/>
        </w:rPr>
        <w:t xml:space="preserve">een goede kennis hebben van de vastgoedsector </w:t>
      </w:r>
    </w:p>
    <w:p w:rsidR="007A52AE" w:rsidRPr="007A52AE" w:rsidRDefault="007A52AE" w:rsidP="007A52AE">
      <w:pPr>
        <w:numPr>
          <w:ilvl w:val="0"/>
          <w:numId w:val="26"/>
        </w:numPr>
        <w:overflowPunct/>
        <w:autoSpaceDE/>
        <w:autoSpaceDN/>
        <w:adjustRightInd/>
        <w:textAlignment w:val="auto"/>
        <w:rPr>
          <w:sz w:val="22"/>
          <w:szCs w:val="22"/>
          <w:lang w:val="nl-BE"/>
        </w:rPr>
      </w:pPr>
      <w:r w:rsidRPr="007A52AE">
        <w:rPr>
          <w:sz w:val="22"/>
          <w:szCs w:val="22"/>
          <w:lang w:val="nl-BE"/>
        </w:rPr>
        <w:lastRenderedPageBreak/>
        <w:t xml:space="preserve">een basis hebben inzake de financiering van vastgoedoperaties </w:t>
      </w:r>
    </w:p>
    <w:p w:rsidR="007A52AE" w:rsidRPr="007A52AE" w:rsidRDefault="007A52AE" w:rsidP="007A52AE">
      <w:pPr>
        <w:numPr>
          <w:ilvl w:val="0"/>
          <w:numId w:val="26"/>
        </w:numPr>
        <w:overflowPunct/>
        <w:autoSpaceDE/>
        <w:autoSpaceDN/>
        <w:adjustRightInd/>
        <w:textAlignment w:val="auto"/>
        <w:rPr>
          <w:sz w:val="22"/>
          <w:szCs w:val="22"/>
        </w:rPr>
      </w:pPr>
      <w:proofErr w:type="spellStart"/>
      <w:r w:rsidRPr="007A52AE">
        <w:rPr>
          <w:sz w:val="22"/>
          <w:szCs w:val="22"/>
        </w:rPr>
        <w:t>perfect</w:t>
      </w:r>
      <w:proofErr w:type="spellEnd"/>
      <w:r w:rsidRPr="007A52AE">
        <w:rPr>
          <w:sz w:val="22"/>
          <w:szCs w:val="22"/>
        </w:rPr>
        <w:t xml:space="preserve"> </w:t>
      </w:r>
      <w:proofErr w:type="spellStart"/>
      <w:r w:rsidRPr="007A52AE">
        <w:rPr>
          <w:sz w:val="22"/>
          <w:szCs w:val="22"/>
        </w:rPr>
        <w:t>tweetalig</w:t>
      </w:r>
      <w:proofErr w:type="spellEnd"/>
      <w:r w:rsidRPr="007A52AE">
        <w:rPr>
          <w:sz w:val="22"/>
          <w:szCs w:val="22"/>
        </w:rPr>
        <w:t xml:space="preserve"> </w:t>
      </w:r>
      <w:proofErr w:type="spellStart"/>
      <w:r w:rsidRPr="007A52AE">
        <w:rPr>
          <w:sz w:val="22"/>
          <w:szCs w:val="22"/>
        </w:rPr>
        <w:t>zijn</w:t>
      </w:r>
      <w:proofErr w:type="spellEnd"/>
      <w:r w:rsidRPr="007A52AE">
        <w:rPr>
          <w:sz w:val="22"/>
          <w:szCs w:val="22"/>
        </w:rPr>
        <w:t xml:space="preserve"> </w:t>
      </w:r>
      <w:proofErr w:type="spellStart"/>
      <w:r w:rsidRPr="007A52AE">
        <w:rPr>
          <w:sz w:val="22"/>
          <w:szCs w:val="22"/>
        </w:rPr>
        <w:t>nederlands-frans</w:t>
      </w:r>
      <w:proofErr w:type="spellEnd"/>
      <w:r w:rsidRPr="007A52AE">
        <w:rPr>
          <w:sz w:val="22"/>
          <w:szCs w:val="22"/>
        </w:rPr>
        <w:t xml:space="preserve"> </w:t>
      </w:r>
    </w:p>
    <w:p w:rsidR="007A52AE" w:rsidRPr="007A52AE" w:rsidRDefault="007A52AE" w:rsidP="007A52AE">
      <w:pPr>
        <w:pStyle w:val="Paragraphedeliste"/>
        <w:numPr>
          <w:ilvl w:val="0"/>
          <w:numId w:val="26"/>
        </w:numPr>
        <w:rPr>
          <w:rFonts w:ascii="Times New Roman" w:hAnsi="Times New Roman"/>
          <w:lang w:val="nl-NL"/>
        </w:rPr>
      </w:pPr>
      <w:proofErr w:type="spellStart"/>
      <w:r w:rsidRPr="007A52AE">
        <w:rPr>
          <w:rFonts w:ascii="Times New Roman" w:hAnsi="Times New Roman"/>
        </w:rPr>
        <w:t>goede</w:t>
      </w:r>
      <w:proofErr w:type="spellEnd"/>
      <w:r w:rsidRPr="007A52AE">
        <w:rPr>
          <w:rFonts w:ascii="Times New Roman" w:hAnsi="Times New Roman"/>
        </w:rPr>
        <w:t xml:space="preserve"> </w:t>
      </w:r>
      <w:proofErr w:type="spellStart"/>
      <w:r w:rsidRPr="007A52AE">
        <w:rPr>
          <w:rFonts w:ascii="Times New Roman" w:hAnsi="Times New Roman"/>
        </w:rPr>
        <w:t>informaticakennis</w:t>
      </w:r>
      <w:proofErr w:type="spellEnd"/>
      <w:r w:rsidRPr="007A52AE">
        <w:rPr>
          <w:rFonts w:ascii="Times New Roman" w:hAnsi="Times New Roman"/>
        </w:rPr>
        <w:t xml:space="preserve"> </w:t>
      </w:r>
      <w:proofErr w:type="spellStart"/>
      <w:r w:rsidRPr="007A52AE">
        <w:rPr>
          <w:rFonts w:ascii="Times New Roman" w:hAnsi="Times New Roman"/>
        </w:rPr>
        <w:t>hebben</w:t>
      </w:r>
      <w:proofErr w:type="spellEnd"/>
    </w:p>
    <w:p w:rsidR="007A52AE" w:rsidRPr="007A52AE" w:rsidRDefault="007A52AE" w:rsidP="007A52AE">
      <w:pPr>
        <w:pStyle w:val="Paragraphedeliste"/>
        <w:numPr>
          <w:ilvl w:val="0"/>
          <w:numId w:val="26"/>
        </w:numPr>
        <w:rPr>
          <w:rFonts w:ascii="Times New Roman" w:hAnsi="Times New Roman"/>
          <w:lang w:val="nl-NL"/>
        </w:rPr>
      </w:pPr>
      <w:r w:rsidRPr="007A52AE">
        <w:rPr>
          <w:rFonts w:ascii="Times New Roman" w:hAnsi="Times New Roman"/>
          <w:lang w:val="nl-NL"/>
        </w:rPr>
        <w:t>minimum vijf jaar beroepservaring hebben als landmeter-expert of stedenbouwkundige is een troef</w:t>
      </w:r>
    </w:p>
    <w:p w:rsidR="007A52AE" w:rsidRDefault="007A52AE" w:rsidP="007A52AE">
      <w:pPr>
        <w:rPr>
          <w:sz w:val="22"/>
          <w:szCs w:val="22"/>
          <w:lang w:val="nl-NL"/>
        </w:rPr>
      </w:pPr>
      <w:r w:rsidRPr="007A52AE">
        <w:rPr>
          <w:sz w:val="22"/>
          <w:szCs w:val="22"/>
          <w:lang w:val="nl-NL"/>
        </w:rPr>
        <w:t>De bezoldiging zal overeenstemmen met de barema’s van de openbare dienst die in het OCMW van Brussel van kracht zijn.</w:t>
      </w:r>
    </w:p>
    <w:p w:rsidR="007A52AE" w:rsidRPr="007A52AE" w:rsidRDefault="007A52AE" w:rsidP="007A52AE">
      <w:pPr>
        <w:rPr>
          <w:sz w:val="22"/>
          <w:szCs w:val="22"/>
          <w:lang w:val="nl-NL"/>
        </w:rPr>
      </w:pPr>
    </w:p>
    <w:p w:rsidR="00AA6451" w:rsidRPr="006F2B72" w:rsidRDefault="007A52AE" w:rsidP="00FB4382">
      <w:pPr>
        <w:jc w:val="both"/>
        <w:rPr>
          <w:rFonts w:cs="Tahoma"/>
          <w:sz w:val="16"/>
          <w:szCs w:val="16"/>
          <w:lang w:val="nl-NL"/>
        </w:rPr>
      </w:pPr>
      <w:r w:rsidRPr="007A52AE">
        <w:rPr>
          <w:sz w:val="22"/>
          <w:szCs w:val="22"/>
          <w:lang w:val="nl-NL"/>
        </w:rPr>
        <w:t xml:space="preserve">De kandidaten zullen hun sollicitatiebrief en CV ofwel per brief richten aan het OCMW van Brussel – Dienst van het Personeel, Hoogstraat 298A in 1000 Brussel; ofwel per mail </w:t>
      </w:r>
      <w:r>
        <w:rPr>
          <w:sz w:val="22"/>
          <w:szCs w:val="22"/>
          <w:lang w:val="nl-NL"/>
        </w:rPr>
        <w:t>:</w:t>
      </w:r>
      <w:r w:rsidR="006F2B72" w:rsidRPr="006F2B72">
        <w:rPr>
          <w:szCs w:val="24"/>
          <w:u w:val="single"/>
          <w:lang w:val="nl-NL"/>
        </w:rPr>
        <w:t xml:space="preserve"> jobs@ocmw</w:t>
      </w:r>
      <w:r w:rsidR="00F978C7" w:rsidRPr="006F2B72">
        <w:rPr>
          <w:szCs w:val="24"/>
          <w:u w:val="single"/>
          <w:lang w:val="nl-NL"/>
        </w:rPr>
        <w:t>bru.irisnet.be</w:t>
      </w:r>
      <w:r>
        <w:rPr>
          <w:szCs w:val="24"/>
          <w:u w:val="single"/>
          <w:lang w:val="nl-NL"/>
        </w:rPr>
        <w:t>.</w:t>
      </w:r>
      <w:r w:rsidR="006F2B72" w:rsidRPr="006F2B72">
        <w:rPr>
          <w:szCs w:val="24"/>
          <w:lang w:val="nl-NL"/>
        </w:rPr>
        <w:t xml:space="preserve">. </w:t>
      </w:r>
      <w:bookmarkStart w:id="0" w:name="_GoBack"/>
      <w:bookmarkEnd w:id="0"/>
    </w:p>
    <w:sectPr w:rsidR="00AA6451" w:rsidRPr="006F2B72" w:rsidSect="00537031">
      <w:pgSz w:w="11906" w:h="16838"/>
      <w:pgMar w:top="899" w:right="1417" w:bottom="719"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1D9"/>
    <w:multiLevelType w:val="multilevel"/>
    <w:tmpl w:val="A3B25D0A"/>
    <w:lvl w:ilvl="0">
      <w:numFmt w:val="bullet"/>
      <w:lvlText w:val="-"/>
      <w:lvlJc w:val="left"/>
      <w:pPr>
        <w:tabs>
          <w:tab w:val="num" w:pos="720"/>
        </w:tabs>
        <w:ind w:left="720" w:hanging="360"/>
      </w:pPr>
      <w:rPr>
        <w:rFonts w:ascii="Trebuchet MS" w:eastAsia="Times New Roman" w:hAnsi="Trebuchet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3109C1"/>
    <w:multiLevelType w:val="multilevel"/>
    <w:tmpl w:val="A2B23474"/>
    <w:lvl w:ilvl="0">
      <w:start w:val="1"/>
      <w:numFmt w:val="lowerLetter"/>
      <w:lvlText w:val="%1."/>
      <w:lvlJc w:val="left"/>
      <w:pPr>
        <w:tabs>
          <w:tab w:val="num" w:pos="2868"/>
        </w:tabs>
        <w:ind w:left="2868" w:hanging="360"/>
      </w:pPr>
      <w:rPr>
        <w:rFonts w:hint="default"/>
      </w:rPr>
    </w:lvl>
    <w:lvl w:ilvl="1">
      <w:start w:val="1"/>
      <w:numFmt w:val="decimal"/>
      <w:lvlText w:val="%1.%2."/>
      <w:lvlJc w:val="left"/>
      <w:pPr>
        <w:tabs>
          <w:tab w:val="num" w:pos="1788"/>
        </w:tabs>
        <w:ind w:left="1500" w:hanging="432"/>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588"/>
        </w:tabs>
        <w:ind w:left="2940" w:hanging="792"/>
      </w:pPr>
      <w:rPr>
        <w:rFonts w:hint="default"/>
      </w:rPr>
    </w:lvl>
    <w:lvl w:ilvl="5">
      <w:start w:val="1"/>
      <w:numFmt w:val="decimal"/>
      <w:pStyle w:val="Titre6"/>
      <w:lvlText w:val="%1.%2.%3.%4.%5.%6."/>
      <w:lvlJc w:val="left"/>
      <w:pPr>
        <w:tabs>
          <w:tab w:val="num" w:pos="3948"/>
        </w:tabs>
        <w:ind w:left="3444" w:hanging="936"/>
      </w:pPr>
      <w:rPr>
        <w:rFonts w:hint="default"/>
      </w:rPr>
    </w:lvl>
    <w:lvl w:ilvl="6">
      <w:start w:val="1"/>
      <w:numFmt w:val="decimal"/>
      <w:lvlText w:val="%1.%2.%3.%4.%5.%6.%7."/>
      <w:lvlJc w:val="left"/>
      <w:pPr>
        <w:tabs>
          <w:tab w:val="num" w:pos="4668"/>
        </w:tabs>
        <w:ind w:left="3948" w:hanging="1080"/>
      </w:pPr>
      <w:rPr>
        <w:rFonts w:hint="default"/>
      </w:rPr>
    </w:lvl>
    <w:lvl w:ilvl="7">
      <w:start w:val="1"/>
      <w:numFmt w:val="decimal"/>
      <w:lvlText w:val="%1.%2.%3.%4.%5.%6.%7.%8."/>
      <w:lvlJc w:val="left"/>
      <w:pPr>
        <w:tabs>
          <w:tab w:val="num" w:pos="538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
    <w:nsid w:val="1CC7261F"/>
    <w:multiLevelType w:val="hybridMultilevel"/>
    <w:tmpl w:val="5BA2B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EE43A17"/>
    <w:multiLevelType w:val="hybridMultilevel"/>
    <w:tmpl w:val="AC8AD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05A4332"/>
    <w:multiLevelType w:val="multilevel"/>
    <w:tmpl w:val="A3B25D0A"/>
    <w:lvl w:ilvl="0">
      <w:numFmt w:val="bullet"/>
      <w:lvlText w:val="-"/>
      <w:lvlJc w:val="left"/>
      <w:pPr>
        <w:tabs>
          <w:tab w:val="num" w:pos="720"/>
        </w:tabs>
        <w:ind w:left="720" w:hanging="360"/>
      </w:pPr>
      <w:rPr>
        <w:rFonts w:ascii="Trebuchet MS" w:eastAsia="Times New Roman" w:hAnsi="Trebuchet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E034053"/>
    <w:multiLevelType w:val="hybridMultilevel"/>
    <w:tmpl w:val="EC807C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nsid w:val="45D95EE7"/>
    <w:multiLevelType w:val="hybridMultilevel"/>
    <w:tmpl w:val="B60441DC"/>
    <w:lvl w:ilvl="0" w:tplc="1E065150">
      <w:start w:val="1"/>
      <w:numFmt w:val="bullet"/>
      <w:pStyle w:val="w"/>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465F6CAE"/>
    <w:multiLevelType w:val="hybridMultilevel"/>
    <w:tmpl w:val="60DEA4A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nsid w:val="4B414CFD"/>
    <w:multiLevelType w:val="hybridMultilevel"/>
    <w:tmpl w:val="B2889A74"/>
    <w:lvl w:ilvl="0" w:tplc="F52418F2">
      <w:start w:val="1"/>
      <w:numFmt w:val="upperRoman"/>
      <w:pStyle w:val="Titre2"/>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EDC1A3C"/>
    <w:multiLevelType w:val="hybridMultilevel"/>
    <w:tmpl w:val="6A360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1A15096"/>
    <w:multiLevelType w:val="hybridMultilevel"/>
    <w:tmpl w:val="AB2C2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9B82327"/>
    <w:multiLevelType w:val="hybridMultilevel"/>
    <w:tmpl w:val="8F10F0B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nsid w:val="5DF257A7"/>
    <w:multiLevelType w:val="hybridMultilevel"/>
    <w:tmpl w:val="604E0F1C"/>
    <w:lvl w:ilvl="0" w:tplc="DB8C3766">
      <w:start w:val="1"/>
      <w:numFmt w:val="upperRoman"/>
      <w:pStyle w:val="Titre5"/>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49B4D4E"/>
    <w:multiLevelType w:val="hybridMultilevel"/>
    <w:tmpl w:val="F88EF7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5DE2628"/>
    <w:multiLevelType w:val="hybridMultilevel"/>
    <w:tmpl w:val="3094E6F8"/>
    <w:lvl w:ilvl="0" w:tplc="05AE3E06">
      <w:start w:val="1"/>
      <w:numFmt w:val="lowerLetter"/>
      <w:pStyle w:val="Titre8"/>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B7C0BC0"/>
    <w:multiLevelType w:val="hybridMultilevel"/>
    <w:tmpl w:val="E050FE84"/>
    <w:lvl w:ilvl="0" w:tplc="8930935E">
      <w:start w:val="1"/>
      <w:numFmt w:val="lowerLetter"/>
      <w:pStyle w:val="Titre9"/>
      <w:lvlText w:val="%1."/>
      <w:lvlJc w:val="left"/>
      <w:pPr>
        <w:tabs>
          <w:tab w:val="num" w:pos="1400"/>
        </w:tabs>
        <w:ind w:left="1400" w:hanging="360"/>
      </w:pPr>
    </w:lvl>
    <w:lvl w:ilvl="1" w:tplc="08090019" w:tentative="1">
      <w:start w:val="1"/>
      <w:numFmt w:val="lowerLetter"/>
      <w:lvlText w:val="%2."/>
      <w:lvlJc w:val="left"/>
      <w:pPr>
        <w:tabs>
          <w:tab w:val="num" w:pos="2120"/>
        </w:tabs>
        <w:ind w:left="2120" w:hanging="360"/>
      </w:pPr>
    </w:lvl>
    <w:lvl w:ilvl="2" w:tplc="0809001B" w:tentative="1">
      <w:start w:val="1"/>
      <w:numFmt w:val="lowerRoman"/>
      <w:lvlText w:val="%3."/>
      <w:lvlJc w:val="right"/>
      <w:pPr>
        <w:tabs>
          <w:tab w:val="num" w:pos="2840"/>
        </w:tabs>
        <w:ind w:left="2840" w:hanging="180"/>
      </w:pPr>
    </w:lvl>
    <w:lvl w:ilvl="3" w:tplc="0809000F" w:tentative="1">
      <w:start w:val="1"/>
      <w:numFmt w:val="decimal"/>
      <w:lvlText w:val="%4."/>
      <w:lvlJc w:val="left"/>
      <w:pPr>
        <w:tabs>
          <w:tab w:val="num" w:pos="3560"/>
        </w:tabs>
        <w:ind w:left="3560" w:hanging="360"/>
      </w:pPr>
    </w:lvl>
    <w:lvl w:ilvl="4" w:tplc="08090019" w:tentative="1">
      <w:start w:val="1"/>
      <w:numFmt w:val="lowerLetter"/>
      <w:lvlText w:val="%5."/>
      <w:lvlJc w:val="left"/>
      <w:pPr>
        <w:tabs>
          <w:tab w:val="num" w:pos="4280"/>
        </w:tabs>
        <w:ind w:left="4280" w:hanging="360"/>
      </w:pPr>
    </w:lvl>
    <w:lvl w:ilvl="5" w:tplc="0809001B" w:tentative="1">
      <w:start w:val="1"/>
      <w:numFmt w:val="lowerRoman"/>
      <w:lvlText w:val="%6."/>
      <w:lvlJc w:val="right"/>
      <w:pPr>
        <w:tabs>
          <w:tab w:val="num" w:pos="5000"/>
        </w:tabs>
        <w:ind w:left="5000" w:hanging="180"/>
      </w:pPr>
    </w:lvl>
    <w:lvl w:ilvl="6" w:tplc="0809000F" w:tentative="1">
      <w:start w:val="1"/>
      <w:numFmt w:val="decimal"/>
      <w:lvlText w:val="%7."/>
      <w:lvlJc w:val="left"/>
      <w:pPr>
        <w:tabs>
          <w:tab w:val="num" w:pos="5720"/>
        </w:tabs>
        <w:ind w:left="5720" w:hanging="360"/>
      </w:pPr>
    </w:lvl>
    <w:lvl w:ilvl="7" w:tplc="08090019" w:tentative="1">
      <w:start w:val="1"/>
      <w:numFmt w:val="lowerLetter"/>
      <w:lvlText w:val="%8."/>
      <w:lvlJc w:val="left"/>
      <w:pPr>
        <w:tabs>
          <w:tab w:val="num" w:pos="6440"/>
        </w:tabs>
        <w:ind w:left="6440" w:hanging="360"/>
      </w:pPr>
    </w:lvl>
    <w:lvl w:ilvl="8" w:tplc="0809001B" w:tentative="1">
      <w:start w:val="1"/>
      <w:numFmt w:val="lowerRoman"/>
      <w:lvlText w:val="%9."/>
      <w:lvlJc w:val="right"/>
      <w:pPr>
        <w:tabs>
          <w:tab w:val="num" w:pos="7160"/>
        </w:tabs>
        <w:ind w:left="7160" w:hanging="180"/>
      </w:pPr>
    </w:lvl>
  </w:abstractNum>
  <w:abstractNum w:abstractNumId="16">
    <w:nsid w:val="7DD1107D"/>
    <w:multiLevelType w:val="hybridMultilevel"/>
    <w:tmpl w:val="A3B25D0A"/>
    <w:lvl w:ilvl="0" w:tplc="EDC415E8">
      <w:numFmt w:val="bullet"/>
      <w:lvlText w:val="-"/>
      <w:lvlJc w:val="left"/>
      <w:pPr>
        <w:tabs>
          <w:tab w:val="num" w:pos="720"/>
        </w:tabs>
        <w:ind w:left="720" w:hanging="360"/>
      </w:pPr>
      <w:rPr>
        <w:rFonts w:ascii="Trebuchet MS" w:eastAsia="Times New Roman" w:hAnsi="Trebuchet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E513216"/>
    <w:multiLevelType w:val="hybridMultilevel"/>
    <w:tmpl w:val="4E743C6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2"/>
  </w:num>
  <w:num w:numId="4">
    <w:abstractNumId w:val="1"/>
  </w:num>
  <w:num w:numId="5">
    <w:abstractNumId w:val="14"/>
  </w:num>
  <w:num w:numId="6">
    <w:abstractNumId w:val="15"/>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6"/>
  </w:num>
  <w:num w:numId="17">
    <w:abstractNumId w:val="4"/>
  </w:num>
  <w:num w:numId="18">
    <w:abstractNumId w:val="3"/>
  </w:num>
  <w:num w:numId="19">
    <w:abstractNumId w:val="0"/>
  </w:num>
  <w:num w:numId="20">
    <w:abstractNumId w:val="13"/>
  </w:num>
  <w:num w:numId="21">
    <w:abstractNumId w:val="17"/>
  </w:num>
  <w:num w:numId="22">
    <w:abstractNumId w:val="10"/>
  </w:num>
  <w:num w:numId="23">
    <w:abstractNumId w:val="2"/>
  </w:num>
  <w:num w:numId="24">
    <w:abstractNumId w:val="9"/>
  </w:num>
  <w:num w:numId="25">
    <w:abstractNumId w:val="11"/>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3D"/>
    <w:rsid w:val="00000B0B"/>
    <w:rsid w:val="000362EC"/>
    <w:rsid w:val="0004410E"/>
    <w:rsid w:val="000B1120"/>
    <w:rsid w:val="000B46E4"/>
    <w:rsid w:val="000C383D"/>
    <w:rsid w:val="000D08AC"/>
    <w:rsid w:val="000E7A89"/>
    <w:rsid w:val="000F2742"/>
    <w:rsid w:val="001657DE"/>
    <w:rsid w:val="0016649D"/>
    <w:rsid w:val="00173B30"/>
    <w:rsid w:val="001814E5"/>
    <w:rsid w:val="001A6083"/>
    <w:rsid w:val="001C3947"/>
    <w:rsid w:val="001E4754"/>
    <w:rsid w:val="002174C9"/>
    <w:rsid w:val="002449D8"/>
    <w:rsid w:val="00245E53"/>
    <w:rsid w:val="002B78BD"/>
    <w:rsid w:val="002C467A"/>
    <w:rsid w:val="00310147"/>
    <w:rsid w:val="003321BD"/>
    <w:rsid w:val="003376B4"/>
    <w:rsid w:val="003527B5"/>
    <w:rsid w:val="003C03FC"/>
    <w:rsid w:val="003F3723"/>
    <w:rsid w:val="00413083"/>
    <w:rsid w:val="00455C1D"/>
    <w:rsid w:val="004C301B"/>
    <w:rsid w:val="004C42E1"/>
    <w:rsid w:val="004F58CF"/>
    <w:rsid w:val="005262EC"/>
    <w:rsid w:val="005352BF"/>
    <w:rsid w:val="00537031"/>
    <w:rsid w:val="00545FF3"/>
    <w:rsid w:val="005727C1"/>
    <w:rsid w:val="0059345C"/>
    <w:rsid w:val="005962C4"/>
    <w:rsid w:val="005B7897"/>
    <w:rsid w:val="005E06F2"/>
    <w:rsid w:val="005E7E02"/>
    <w:rsid w:val="00656DB6"/>
    <w:rsid w:val="00656E24"/>
    <w:rsid w:val="00671AF7"/>
    <w:rsid w:val="00676E92"/>
    <w:rsid w:val="00684DD4"/>
    <w:rsid w:val="006B0C89"/>
    <w:rsid w:val="006B1247"/>
    <w:rsid w:val="006C4A7A"/>
    <w:rsid w:val="006D1FC4"/>
    <w:rsid w:val="006D29C5"/>
    <w:rsid w:val="006F2B72"/>
    <w:rsid w:val="006F7C57"/>
    <w:rsid w:val="0076336F"/>
    <w:rsid w:val="00766EAF"/>
    <w:rsid w:val="00780E50"/>
    <w:rsid w:val="0078166B"/>
    <w:rsid w:val="007927FF"/>
    <w:rsid w:val="00792DBE"/>
    <w:rsid w:val="0079453C"/>
    <w:rsid w:val="00794B27"/>
    <w:rsid w:val="007A0665"/>
    <w:rsid w:val="007A52AE"/>
    <w:rsid w:val="007B1E94"/>
    <w:rsid w:val="007C1338"/>
    <w:rsid w:val="007E5AC1"/>
    <w:rsid w:val="00820794"/>
    <w:rsid w:val="0082273D"/>
    <w:rsid w:val="008365F8"/>
    <w:rsid w:val="008415ED"/>
    <w:rsid w:val="0085508E"/>
    <w:rsid w:val="0088750A"/>
    <w:rsid w:val="008B3D40"/>
    <w:rsid w:val="008E1DFC"/>
    <w:rsid w:val="00907161"/>
    <w:rsid w:val="0091056B"/>
    <w:rsid w:val="00936C96"/>
    <w:rsid w:val="009703B5"/>
    <w:rsid w:val="009A23B0"/>
    <w:rsid w:val="009B77A3"/>
    <w:rsid w:val="00A4656B"/>
    <w:rsid w:val="00A61FCD"/>
    <w:rsid w:val="00A861BD"/>
    <w:rsid w:val="00AA0541"/>
    <w:rsid w:val="00AA6451"/>
    <w:rsid w:val="00AD6A77"/>
    <w:rsid w:val="00B23FBC"/>
    <w:rsid w:val="00B278D1"/>
    <w:rsid w:val="00B43C88"/>
    <w:rsid w:val="00B72F26"/>
    <w:rsid w:val="00BB2956"/>
    <w:rsid w:val="00BD2D35"/>
    <w:rsid w:val="00BD631C"/>
    <w:rsid w:val="00C0260A"/>
    <w:rsid w:val="00C36597"/>
    <w:rsid w:val="00C4258A"/>
    <w:rsid w:val="00C4270D"/>
    <w:rsid w:val="00C71F2B"/>
    <w:rsid w:val="00C86ECA"/>
    <w:rsid w:val="00C96832"/>
    <w:rsid w:val="00CA76DD"/>
    <w:rsid w:val="00CB1F96"/>
    <w:rsid w:val="00CF21CC"/>
    <w:rsid w:val="00D006DA"/>
    <w:rsid w:val="00D27255"/>
    <w:rsid w:val="00D34E31"/>
    <w:rsid w:val="00DB3190"/>
    <w:rsid w:val="00DC4098"/>
    <w:rsid w:val="00DC5465"/>
    <w:rsid w:val="00DE0E20"/>
    <w:rsid w:val="00DF61EF"/>
    <w:rsid w:val="00E23412"/>
    <w:rsid w:val="00E665D2"/>
    <w:rsid w:val="00E83DA3"/>
    <w:rsid w:val="00E916D9"/>
    <w:rsid w:val="00F1133E"/>
    <w:rsid w:val="00F13872"/>
    <w:rsid w:val="00F903E3"/>
    <w:rsid w:val="00F978C7"/>
    <w:rsid w:val="00FA403D"/>
    <w:rsid w:val="00FB2949"/>
    <w:rsid w:val="00FB4382"/>
    <w:rsid w:val="00FC199F"/>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03D"/>
    <w:pPr>
      <w:overflowPunct w:val="0"/>
      <w:autoSpaceDE w:val="0"/>
      <w:autoSpaceDN w:val="0"/>
      <w:adjustRightInd w:val="0"/>
      <w:textAlignment w:val="baseline"/>
    </w:pPr>
    <w:rPr>
      <w:sz w:val="24"/>
      <w:lang w:val="fr-FR" w:eastAsia="fr-FR"/>
    </w:rPr>
  </w:style>
  <w:style w:type="paragraph" w:styleId="Titre1">
    <w:name w:val="heading 1"/>
    <w:basedOn w:val="Normal"/>
    <w:next w:val="Normal"/>
    <w:qFormat/>
    <w:rsid w:val="00FA403D"/>
    <w:pPr>
      <w:keepNext/>
      <w:tabs>
        <w:tab w:val="left" w:pos="426"/>
      </w:tabs>
      <w:jc w:val="both"/>
      <w:outlineLvl w:val="0"/>
    </w:pPr>
    <w:rPr>
      <w:b/>
      <w:bCs/>
    </w:rPr>
  </w:style>
  <w:style w:type="paragraph" w:styleId="Titre2">
    <w:name w:val="heading 2"/>
    <w:basedOn w:val="Normal"/>
    <w:next w:val="Normal"/>
    <w:autoRedefine/>
    <w:qFormat/>
    <w:rsid w:val="00FC199F"/>
    <w:pPr>
      <w:keepNext/>
      <w:numPr>
        <w:numId w:val="1"/>
      </w:numPr>
      <w:spacing w:before="120" w:after="60"/>
      <w:outlineLvl w:val="1"/>
    </w:pPr>
    <w:rPr>
      <w:rFonts w:cs="Arial"/>
      <w:iCs/>
      <w:szCs w:val="28"/>
      <w:u w:val="single"/>
    </w:rPr>
  </w:style>
  <w:style w:type="paragraph" w:styleId="Titre3">
    <w:name w:val="heading 3"/>
    <w:basedOn w:val="Normal"/>
    <w:next w:val="Normal"/>
    <w:qFormat/>
    <w:rsid w:val="00537031"/>
    <w:pPr>
      <w:keepNext/>
      <w:spacing w:before="240" w:after="60"/>
      <w:outlineLvl w:val="2"/>
    </w:pPr>
    <w:rPr>
      <w:rFonts w:ascii="Arial" w:hAnsi="Arial" w:cs="Arial"/>
      <w:b/>
      <w:bCs/>
      <w:sz w:val="26"/>
      <w:szCs w:val="26"/>
    </w:rPr>
  </w:style>
  <w:style w:type="paragraph" w:styleId="Titre4">
    <w:name w:val="heading 4"/>
    <w:basedOn w:val="Normal"/>
    <w:next w:val="Normal"/>
    <w:autoRedefine/>
    <w:qFormat/>
    <w:rsid w:val="00FC199F"/>
    <w:pPr>
      <w:keepNext/>
      <w:spacing w:before="240" w:after="60"/>
      <w:outlineLvl w:val="3"/>
    </w:pPr>
    <w:rPr>
      <w:b/>
      <w:bCs/>
      <w:smallCaps/>
      <w:sz w:val="28"/>
      <w:u w:val="single"/>
    </w:rPr>
  </w:style>
  <w:style w:type="paragraph" w:styleId="Titre5">
    <w:name w:val="heading 5"/>
    <w:basedOn w:val="Normal"/>
    <w:next w:val="Normal"/>
    <w:autoRedefine/>
    <w:qFormat/>
    <w:rsid w:val="00FC199F"/>
    <w:pPr>
      <w:numPr>
        <w:numId w:val="3"/>
      </w:numPr>
      <w:spacing w:before="120" w:after="60"/>
      <w:outlineLvl w:val="4"/>
    </w:pPr>
    <w:rPr>
      <w:u w:val="single"/>
    </w:rPr>
  </w:style>
  <w:style w:type="paragraph" w:styleId="Titre6">
    <w:name w:val="heading 6"/>
    <w:basedOn w:val="Normal"/>
    <w:next w:val="Normal"/>
    <w:autoRedefine/>
    <w:qFormat/>
    <w:rsid w:val="00FC199F"/>
    <w:pPr>
      <w:numPr>
        <w:ilvl w:val="5"/>
        <w:numId w:val="4"/>
      </w:numPr>
      <w:spacing w:after="60"/>
      <w:outlineLvl w:val="5"/>
    </w:pPr>
    <w:rPr>
      <w:bCs/>
      <w:szCs w:val="22"/>
      <w:u w:val="dash"/>
    </w:rPr>
  </w:style>
  <w:style w:type="paragraph" w:styleId="Titre7">
    <w:name w:val="heading 7"/>
    <w:basedOn w:val="Normal"/>
    <w:next w:val="Normal"/>
    <w:autoRedefine/>
    <w:qFormat/>
    <w:rsid w:val="00FC199F"/>
    <w:pPr>
      <w:spacing w:before="240" w:after="60"/>
      <w:outlineLvl w:val="6"/>
    </w:pPr>
    <w:rPr>
      <w:u w:val="dash"/>
    </w:rPr>
  </w:style>
  <w:style w:type="paragraph" w:styleId="Titre8">
    <w:name w:val="heading 8"/>
    <w:basedOn w:val="Normal"/>
    <w:next w:val="Normal"/>
    <w:autoRedefine/>
    <w:qFormat/>
    <w:rsid w:val="00FC199F"/>
    <w:pPr>
      <w:numPr>
        <w:numId w:val="5"/>
      </w:numPr>
      <w:spacing w:before="240" w:after="60"/>
      <w:outlineLvl w:val="7"/>
    </w:pPr>
    <w:rPr>
      <w:i/>
      <w:u w:val="dash"/>
    </w:rPr>
  </w:style>
  <w:style w:type="paragraph" w:styleId="Titre9">
    <w:name w:val="heading 9"/>
    <w:basedOn w:val="Normal"/>
    <w:next w:val="Normal"/>
    <w:autoRedefine/>
    <w:qFormat/>
    <w:rsid w:val="00FC199F"/>
    <w:pPr>
      <w:numPr>
        <w:numId w:val="6"/>
      </w:numPr>
      <w:spacing w:before="120" w:after="60"/>
      <w:outlineLvl w:val="8"/>
    </w:pPr>
    <w:rPr>
      <w:szCs w:val="22"/>
      <w:u w:val="dash"/>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StyleCourierNew">
    <w:name w:val="Style Courier New"/>
    <w:rsid w:val="00D34E31"/>
    <w:rPr>
      <w:rFonts w:ascii="Courier New" w:hAnsi="Courier New"/>
      <w:sz w:val="20"/>
    </w:rPr>
  </w:style>
  <w:style w:type="character" w:styleId="lev">
    <w:name w:val="Strong"/>
    <w:qFormat/>
    <w:rsid w:val="00FA403D"/>
    <w:rPr>
      <w:b/>
      <w:bCs/>
    </w:rPr>
  </w:style>
  <w:style w:type="paragraph" w:customStyle="1" w:styleId="w">
    <w:name w:val="w"/>
    <w:basedOn w:val="Normal"/>
    <w:rsid w:val="00FA403D"/>
    <w:pPr>
      <w:numPr>
        <w:numId w:val="7"/>
      </w:numPr>
      <w:tabs>
        <w:tab w:val="left" w:pos="2880"/>
        <w:tab w:val="left" w:pos="5220"/>
      </w:tabs>
      <w:overflowPunct/>
      <w:autoSpaceDE/>
      <w:autoSpaceDN/>
      <w:adjustRightInd/>
      <w:jc w:val="both"/>
      <w:textAlignment w:val="auto"/>
    </w:pPr>
    <w:rPr>
      <w:szCs w:val="24"/>
    </w:rPr>
  </w:style>
  <w:style w:type="character" w:styleId="Lienhypertexte">
    <w:name w:val="Hyperlink"/>
    <w:rsid w:val="00FA403D"/>
    <w:rPr>
      <w:color w:val="0000FF"/>
      <w:u w:val="single"/>
    </w:rPr>
  </w:style>
  <w:style w:type="paragraph" w:styleId="Corpsdetexte">
    <w:name w:val="Body Text"/>
    <w:basedOn w:val="Normal"/>
    <w:rsid w:val="00537031"/>
    <w:pPr>
      <w:overflowPunct/>
      <w:autoSpaceDE/>
      <w:autoSpaceDN/>
      <w:adjustRightInd/>
      <w:textAlignment w:val="auto"/>
    </w:pPr>
    <w:rPr>
      <w:rFonts w:ascii="Verdana" w:hAnsi="Verdana" w:cs="Arial"/>
      <w:sz w:val="20"/>
      <w:lang w:eastAsia="en-US"/>
    </w:rPr>
  </w:style>
  <w:style w:type="paragraph" w:styleId="Corpsdetexte2">
    <w:name w:val="Body Text 2"/>
    <w:basedOn w:val="Normal"/>
    <w:rsid w:val="00537031"/>
    <w:pPr>
      <w:overflowPunct/>
      <w:autoSpaceDE/>
      <w:autoSpaceDN/>
      <w:adjustRightInd/>
      <w:textAlignment w:val="auto"/>
    </w:pPr>
    <w:rPr>
      <w:rFonts w:ascii="Tahoma" w:hAnsi="Tahoma" w:cs="Tahoma"/>
      <w:b/>
      <w:bCs/>
      <w:sz w:val="28"/>
      <w:szCs w:val="24"/>
    </w:rPr>
  </w:style>
  <w:style w:type="paragraph" w:styleId="Paragraphedeliste">
    <w:name w:val="List Paragraph"/>
    <w:basedOn w:val="Normal"/>
    <w:uiPriority w:val="34"/>
    <w:qFormat/>
    <w:rsid w:val="007A52AE"/>
    <w:pPr>
      <w:overflowPunct/>
      <w:autoSpaceDE/>
      <w:autoSpaceDN/>
      <w:adjustRightInd/>
      <w:spacing w:after="200" w:line="276" w:lineRule="auto"/>
      <w:ind w:left="720"/>
      <w:contextualSpacing/>
      <w:textAlignment w:val="auto"/>
    </w:pPr>
    <w:rPr>
      <w:rFonts w:ascii="Calibri" w:eastAsia="Calibri" w:hAnsi="Calibri"/>
      <w:sz w:val="22"/>
      <w:szCs w:val="22"/>
      <w:lang w:val="fr-BE" w:eastAsia="en-US"/>
    </w:rPr>
  </w:style>
  <w:style w:type="paragraph" w:styleId="Textedebulles">
    <w:name w:val="Balloon Text"/>
    <w:basedOn w:val="Normal"/>
    <w:link w:val="TextedebullesCar"/>
    <w:rsid w:val="00B43C88"/>
    <w:rPr>
      <w:rFonts w:ascii="Tahoma" w:hAnsi="Tahoma" w:cs="Tahoma"/>
      <w:sz w:val="16"/>
      <w:szCs w:val="16"/>
    </w:rPr>
  </w:style>
  <w:style w:type="character" w:customStyle="1" w:styleId="TextedebullesCar">
    <w:name w:val="Texte de bulles Car"/>
    <w:basedOn w:val="Policepardfaut"/>
    <w:link w:val="Textedebulles"/>
    <w:rsid w:val="00B43C88"/>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03D"/>
    <w:pPr>
      <w:overflowPunct w:val="0"/>
      <w:autoSpaceDE w:val="0"/>
      <w:autoSpaceDN w:val="0"/>
      <w:adjustRightInd w:val="0"/>
      <w:textAlignment w:val="baseline"/>
    </w:pPr>
    <w:rPr>
      <w:sz w:val="24"/>
      <w:lang w:val="fr-FR" w:eastAsia="fr-FR"/>
    </w:rPr>
  </w:style>
  <w:style w:type="paragraph" w:styleId="Titre1">
    <w:name w:val="heading 1"/>
    <w:basedOn w:val="Normal"/>
    <w:next w:val="Normal"/>
    <w:qFormat/>
    <w:rsid w:val="00FA403D"/>
    <w:pPr>
      <w:keepNext/>
      <w:tabs>
        <w:tab w:val="left" w:pos="426"/>
      </w:tabs>
      <w:jc w:val="both"/>
      <w:outlineLvl w:val="0"/>
    </w:pPr>
    <w:rPr>
      <w:b/>
      <w:bCs/>
    </w:rPr>
  </w:style>
  <w:style w:type="paragraph" w:styleId="Titre2">
    <w:name w:val="heading 2"/>
    <w:basedOn w:val="Normal"/>
    <w:next w:val="Normal"/>
    <w:autoRedefine/>
    <w:qFormat/>
    <w:rsid w:val="00FC199F"/>
    <w:pPr>
      <w:keepNext/>
      <w:numPr>
        <w:numId w:val="1"/>
      </w:numPr>
      <w:spacing w:before="120" w:after="60"/>
      <w:outlineLvl w:val="1"/>
    </w:pPr>
    <w:rPr>
      <w:rFonts w:cs="Arial"/>
      <w:iCs/>
      <w:szCs w:val="28"/>
      <w:u w:val="single"/>
    </w:rPr>
  </w:style>
  <w:style w:type="paragraph" w:styleId="Titre3">
    <w:name w:val="heading 3"/>
    <w:basedOn w:val="Normal"/>
    <w:next w:val="Normal"/>
    <w:qFormat/>
    <w:rsid w:val="00537031"/>
    <w:pPr>
      <w:keepNext/>
      <w:spacing w:before="240" w:after="60"/>
      <w:outlineLvl w:val="2"/>
    </w:pPr>
    <w:rPr>
      <w:rFonts w:ascii="Arial" w:hAnsi="Arial" w:cs="Arial"/>
      <w:b/>
      <w:bCs/>
      <w:sz w:val="26"/>
      <w:szCs w:val="26"/>
    </w:rPr>
  </w:style>
  <w:style w:type="paragraph" w:styleId="Titre4">
    <w:name w:val="heading 4"/>
    <w:basedOn w:val="Normal"/>
    <w:next w:val="Normal"/>
    <w:autoRedefine/>
    <w:qFormat/>
    <w:rsid w:val="00FC199F"/>
    <w:pPr>
      <w:keepNext/>
      <w:spacing w:before="240" w:after="60"/>
      <w:outlineLvl w:val="3"/>
    </w:pPr>
    <w:rPr>
      <w:b/>
      <w:bCs/>
      <w:smallCaps/>
      <w:sz w:val="28"/>
      <w:u w:val="single"/>
    </w:rPr>
  </w:style>
  <w:style w:type="paragraph" w:styleId="Titre5">
    <w:name w:val="heading 5"/>
    <w:basedOn w:val="Normal"/>
    <w:next w:val="Normal"/>
    <w:autoRedefine/>
    <w:qFormat/>
    <w:rsid w:val="00FC199F"/>
    <w:pPr>
      <w:numPr>
        <w:numId w:val="3"/>
      </w:numPr>
      <w:spacing w:before="120" w:after="60"/>
      <w:outlineLvl w:val="4"/>
    </w:pPr>
    <w:rPr>
      <w:u w:val="single"/>
    </w:rPr>
  </w:style>
  <w:style w:type="paragraph" w:styleId="Titre6">
    <w:name w:val="heading 6"/>
    <w:basedOn w:val="Normal"/>
    <w:next w:val="Normal"/>
    <w:autoRedefine/>
    <w:qFormat/>
    <w:rsid w:val="00FC199F"/>
    <w:pPr>
      <w:numPr>
        <w:ilvl w:val="5"/>
        <w:numId w:val="4"/>
      </w:numPr>
      <w:spacing w:after="60"/>
      <w:outlineLvl w:val="5"/>
    </w:pPr>
    <w:rPr>
      <w:bCs/>
      <w:szCs w:val="22"/>
      <w:u w:val="dash"/>
    </w:rPr>
  </w:style>
  <w:style w:type="paragraph" w:styleId="Titre7">
    <w:name w:val="heading 7"/>
    <w:basedOn w:val="Normal"/>
    <w:next w:val="Normal"/>
    <w:autoRedefine/>
    <w:qFormat/>
    <w:rsid w:val="00FC199F"/>
    <w:pPr>
      <w:spacing w:before="240" w:after="60"/>
      <w:outlineLvl w:val="6"/>
    </w:pPr>
    <w:rPr>
      <w:u w:val="dash"/>
    </w:rPr>
  </w:style>
  <w:style w:type="paragraph" w:styleId="Titre8">
    <w:name w:val="heading 8"/>
    <w:basedOn w:val="Normal"/>
    <w:next w:val="Normal"/>
    <w:autoRedefine/>
    <w:qFormat/>
    <w:rsid w:val="00FC199F"/>
    <w:pPr>
      <w:numPr>
        <w:numId w:val="5"/>
      </w:numPr>
      <w:spacing w:before="240" w:after="60"/>
      <w:outlineLvl w:val="7"/>
    </w:pPr>
    <w:rPr>
      <w:i/>
      <w:u w:val="dash"/>
    </w:rPr>
  </w:style>
  <w:style w:type="paragraph" w:styleId="Titre9">
    <w:name w:val="heading 9"/>
    <w:basedOn w:val="Normal"/>
    <w:next w:val="Normal"/>
    <w:autoRedefine/>
    <w:qFormat/>
    <w:rsid w:val="00FC199F"/>
    <w:pPr>
      <w:numPr>
        <w:numId w:val="6"/>
      </w:numPr>
      <w:spacing w:before="120" w:after="60"/>
      <w:outlineLvl w:val="8"/>
    </w:pPr>
    <w:rPr>
      <w:szCs w:val="22"/>
      <w:u w:val="dash"/>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StyleCourierNew">
    <w:name w:val="Style Courier New"/>
    <w:rsid w:val="00D34E31"/>
    <w:rPr>
      <w:rFonts w:ascii="Courier New" w:hAnsi="Courier New"/>
      <w:sz w:val="20"/>
    </w:rPr>
  </w:style>
  <w:style w:type="character" w:styleId="lev">
    <w:name w:val="Strong"/>
    <w:qFormat/>
    <w:rsid w:val="00FA403D"/>
    <w:rPr>
      <w:b/>
      <w:bCs/>
    </w:rPr>
  </w:style>
  <w:style w:type="paragraph" w:customStyle="1" w:styleId="w">
    <w:name w:val="w"/>
    <w:basedOn w:val="Normal"/>
    <w:rsid w:val="00FA403D"/>
    <w:pPr>
      <w:numPr>
        <w:numId w:val="7"/>
      </w:numPr>
      <w:tabs>
        <w:tab w:val="left" w:pos="2880"/>
        <w:tab w:val="left" w:pos="5220"/>
      </w:tabs>
      <w:overflowPunct/>
      <w:autoSpaceDE/>
      <w:autoSpaceDN/>
      <w:adjustRightInd/>
      <w:jc w:val="both"/>
      <w:textAlignment w:val="auto"/>
    </w:pPr>
    <w:rPr>
      <w:szCs w:val="24"/>
    </w:rPr>
  </w:style>
  <w:style w:type="character" w:styleId="Lienhypertexte">
    <w:name w:val="Hyperlink"/>
    <w:rsid w:val="00FA403D"/>
    <w:rPr>
      <w:color w:val="0000FF"/>
      <w:u w:val="single"/>
    </w:rPr>
  </w:style>
  <w:style w:type="paragraph" w:styleId="Corpsdetexte">
    <w:name w:val="Body Text"/>
    <w:basedOn w:val="Normal"/>
    <w:rsid w:val="00537031"/>
    <w:pPr>
      <w:overflowPunct/>
      <w:autoSpaceDE/>
      <w:autoSpaceDN/>
      <w:adjustRightInd/>
      <w:textAlignment w:val="auto"/>
    </w:pPr>
    <w:rPr>
      <w:rFonts w:ascii="Verdana" w:hAnsi="Verdana" w:cs="Arial"/>
      <w:sz w:val="20"/>
      <w:lang w:eastAsia="en-US"/>
    </w:rPr>
  </w:style>
  <w:style w:type="paragraph" w:styleId="Corpsdetexte2">
    <w:name w:val="Body Text 2"/>
    <w:basedOn w:val="Normal"/>
    <w:rsid w:val="00537031"/>
    <w:pPr>
      <w:overflowPunct/>
      <w:autoSpaceDE/>
      <w:autoSpaceDN/>
      <w:adjustRightInd/>
      <w:textAlignment w:val="auto"/>
    </w:pPr>
    <w:rPr>
      <w:rFonts w:ascii="Tahoma" w:hAnsi="Tahoma" w:cs="Tahoma"/>
      <w:b/>
      <w:bCs/>
      <w:sz w:val="28"/>
      <w:szCs w:val="24"/>
    </w:rPr>
  </w:style>
  <w:style w:type="paragraph" w:styleId="Paragraphedeliste">
    <w:name w:val="List Paragraph"/>
    <w:basedOn w:val="Normal"/>
    <w:uiPriority w:val="34"/>
    <w:qFormat/>
    <w:rsid w:val="007A52AE"/>
    <w:pPr>
      <w:overflowPunct/>
      <w:autoSpaceDE/>
      <w:autoSpaceDN/>
      <w:adjustRightInd/>
      <w:spacing w:after="200" w:line="276" w:lineRule="auto"/>
      <w:ind w:left="720"/>
      <w:contextualSpacing/>
      <w:textAlignment w:val="auto"/>
    </w:pPr>
    <w:rPr>
      <w:rFonts w:ascii="Calibri" w:eastAsia="Calibri" w:hAnsi="Calibri"/>
      <w:sz w:val="22"/>
      <w:szCs w:val="22"/>
      <w:lang w:val="fr-BE" w:eastAsia="en-US"/>
    </w:rPr>
  </w:style>
  <w:style w:type="paragraph" w:styleId="Textedebulles">
    <w:name w:val="Balloon Text"/>
    <w:basedOn w:val="Normal"/>
    <w:link w:val="TextedebullesCar"/>
    <w:rsid w:val="00B43C88"/>
    <w:rPr>
      <w:rFonts w:ascii="Tahoma" w:hAnsi="Tahoma" w:cs="Tahoma"/>
      <w:sz w:val="16"/>
      <w:szCs w:val="16"/>
    </w:rPr>
  </w:style>
  <w:style w:type="character" w:customStyle="1" w:styleId="TextedebullesCar">
    <w:name w:val="Texte de bulles Car"/>
    <w:basedOn w:val="Policepardfaut"/>
    <w:link w:val="Textedebulles"/>
    <w:rsid w:val="00B43C88"/>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6105AB07</Template>
  <TotalTime>1</TotalTime>
  <Pages>2</Pages>
  <Words>456</Words>
  <Characters>2819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lpstr>
    </vt:vector>
  </TitlesOfParts>
  <Company>CPAS</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txsca</dc:creator>
  <cp:keywords/>
  <cp:lastModifiedBy>Telindus T</cp:lastModifiedBy>
  <cp:revision>2</cp:revision>
  <cp:lastPrinted>2013-05-16T12:23:00Z</cp:lastPrinted>
  <dcterms:created xsi:type="dcterms:W3CDTF">2014-03-03T11:06:00Z</dcterms:created>
  <dcterms:modified xsi:type="dcterms:W3CDTF">2014-03-03T11:06:00Z</dcterms:modified>
</cp:coreProperties>
</file>